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p>
    <w:p w14:paraId="55A74A6C" w14:textId="28FC16F2" w:rsidR="00A249D7" w:rsidRPr="001E7C01" w:rsidRDefault="00A249D7" w:rsidP="001E7C01">
      <w:pPr>
        <w:spacing w:line="360" w:lineRule="auto"/>
        <w:contextualSpacing/>
        <w:jc w:val="center"/>
        <w:outlineLvl w:val="0"/>
        <w:rPr>
          <w:b/>
          <w:bCs/>
          <w:szCs w:val="24"/>
          <w:u w:val="single"/>
          <w:rtl/>
          <w:lang w:eastAsia="he-IL"/>
        </w:rPr>
      </w:pPr>
      <w:r w:rsidRPr="001E7C01">
        <w:rPr>
          <w:rFonts w:ascii="David" w:hAnsi="David"/>
          <w:b/>
          <w:bCs/>
          <w:szCs w:val="24"/>
          <w:u w:val="single"/>
          <w:rtl/>
        </w:rPr>
        <w:t xml:space="preserve">מכרז פומבי מס' </w:t>
      </w:r>
      <w:r w:rsidR="001E7C01" w:rsidRPr="001E7C01">
        <w:rPr>
          <w:rFonts w:hint="cs"/>
          <w:b/>
          <w:bCs/>
          <w:szCs w:val="24"/>
          <w:u w:val="single"/>
          <w:rtl/>
          <w:lang w:eastAsia="he-IL"/>
        </w:rPr>
        <w:t>35/2022 לקבלת שירותי ייעוץ היערכות לחירום ורציפות תפקודית</w:t>
      </w:r>
    </w:p>
    <w:p w14:paraId="0DDEEBFA" w14:textId="77777777" w:rsidR="00A249D7" w:rsidRPr="00CA1E98" w:rsidRDefault="00A249D7" w:rsidP="00A249D7">
      <w:pPr>
        <w:pStyle w:val="ae"/>
        <w:tabs>
          <w:tab w:val="left" w:pos="1445"/>
        </w:tabs>
        <w:spacing w:line="360" w:lineRule="auto"/>
        <w:ind w:left="716"/>
        <w:jc w:val="both"/>
        <w:rPr>
          <w:rFonts w:ascii="David" w:hAnsi="David"/>
          <w:color w:val="FF0000"/>
          <w:szCs w:val="24"/>
          <w:rtl/>
        </w:rPr>
      </w:pPr>
      <w:bookmarkStart w:id="0" w:name="_Toc34113992"/>
    </w:p>
    <w:p w14:paraId="2FE17880" w14:textId="77777777" w:rsidR="001E7C01" w:rsidRDefault="00CA1E98" w:rsidP="001E7C01">
      <w:pPr>
        <w:pStyle w:val="14"/>
        <w:rPr>
          <w:rtl/>
        </w:rPr>
      </w:pPr>
      <w:bookmarkStart w:id="1" w:name="OfficeValue_1"/>
      <w:bookmarkEnd w:id="0"/>
      <w:r w:rsidRPr="00CC1E46">
        <w:rPr>
          <w:rtl/>
        </w:rPr>
        <w:t>משרד האנרגיה</w:t>
      </w:r>
      <w:bookmarkEnd w:id="1"/>
      <w:r w:rsidRPr="00CC1E46">
        <w:rPr>
          <w:rtl/>
        </w:rPr>
        <w:t xml:space="preserve"> באמצעות אגף חירום במערך חירום, ביטחון, מידע וסייבר</w:t>
      </w:r>
      <w:r>
        <w:rPr>
          <w:rFonts w:hint="cs"/>
          <w:rtl/>
        </w:rPr>
        <w:t>,</w:t>
      </w:r>
      <w:r w:rsidRPr="00CC1E46">
        <w:rPr>
          <w:rtl/>
        </w:rPr>
        <w:t xml:space="preserve"> מפרסם בזאת מכרז</w:t>
      </w:r>
      <w:r>
        <w:rPr>
          <w:rFonts w:hint="cs"/>
          <w:rtl/>
        </w:rPr>
        <w:t xml:space="preserve"> פומבי מספר</w:t>
      </w:r>
    </w:p>
    <w:p w14:paraId="65EC4AE7" w14:textId="143427A4" w:rsidR="00CA1E98" w:rsidRPr="00CC1E46" w:rsidRDefault="00CA1E98" w:rsidP="001E7C01">
      <w:pPr>
        <w:pStyle w:val="14"/>
        <w:rPr>
          <w:rtl/>
        </w:rPr>
      </w:pPr>
      <w:bookmarkStart w:id="2" w:name="_GoBack"/>
      <w:bookmarkEnd w:id="2"/>
      <w:r w:rsidRPr="00CC1E46">
        <w:rPr>
          <w:rtl/>
        </w:rPr>
        <w:t xml:space="preserve"> </w:t>
      </w:r>
      <w:bookmarkStart w:id="3" w:name="TenderNumber_3"/>
      <w:r w:rsidRPr="00CC1E46">
        <w:t>35-</w:t>
      </w:r>
      <w:r w:rsidR="001E7C01">
        <w:t>2</w:t>
      </w:r>
      <w:r w:rsidRPr="00CC1E46">
        <w:t>022</w:t>
      </w:r>
      <w:bookmarkEnd w:id="3"/>
      <w:r w:rsidRPr="00CC1E46">
        <w:rPr>
          <w:rtl/>
        </w:rPr>
        <w:t>, ל</w:t>
      </w:r>
      <w:bookmarkStart w:id="4" w:name="TenderDesc_3"/>
      <w:r>
        <w:rPr>
          <w:rFonts w:hint="cs"/>
          <w:rtl/>
        </w:rPr>
        <w:t xml:space="preserve">קבלת </w:t>
      </w:r>
      <w:r w:rsidRPr="00CC1E46">
        <w:rPr>
          <w:rtl/>
        </w:rPr>
        <w:t>שירותי ייעוץ היערכות לחירום ורציפות תפקודית</w:t>
      </w:r>
      <w:bookmarkEnd w:id="4"/>
      <w:r>
        <w:rPr>
          <w:rFonts w:hint="cs"/>
          <w:rtl/>
        </w:rPr>
        <w:t>.</w:t>
      </w:r>
      <w:r>
        <w:rPr>
          <w:rtl/>
        </w:rPr>
        <w:tab/>
      </w:r>
      <w:r w:rsidRPr="00CC1E46">
        <w:rPr>
          <w:rtl/>
        </w:rPr>
        <w:br/>
      </w:r>
      <w:bookmarkStart w:id="5" w:name="TiurKatzar"/>
    </w:p>
    <w:p w14:paraId="35025D6E" w14:textId="77777777" w:rsidR="00CA1E98" w:rsidRPr="00CC1E46" w:rsidRDefault="00CA1E98" w:rsidP="00CA1E98">
      <w:pPr>
        <w:pStyle w:val="14"/>
      </w:pPr>
      <w:r w:rsidRPr="00CC1E46">
        <w:rPr>
          <w:rtl/>
        </w:rPr>
        <w:t xml:space="preserve">לאור רגישות החומרים המסווגים כסודיים ביותר, ועל אף האמור בהוראת תכ"ם 8.1.1 </w:t>
      </w:r>
      <w:r>
        <w:rPr>
          <w:rFonts w:hint="cs"/>
          <w:rtl/>
        </w:rPr>
        <w:t xml:space="preserve"> </w:t>
      </w:r>
      <w:r w:rsidRPr="00CC1E46">
        <w:rPr>
          <w:rtl/>
        </w:rPr>
        <w:t>לעניין מושבו של נותן השירותים, במכרז זה מקום מושב</w:t>
      </w:r>
      <w:r w:rsidRPr="00CC1E46">
        <w:rPr>
          <w:rFonts w:hint="eastAsia"/>
          <w:rtl/>
        </w:rPr>
        <w:t>ו</w:t>
      </w:r>
      <w:r w:rsidRPr="00CC1E46">
        <w:rPr>
          <w:rtl/>
        </w:rPr>
        <w:t xml:space="preserve"> הקבוע של נות</w:t>
      </w:r>
      <w:r w:rsidRPr="00CC1E46">
        <w:rPr>
          <w:rFonts w:hint="eastAsia"/>
          <w:rtl/>
        </w:rPr>
        <w:t>ן</w:t>
      </w:r>
      <w:r w:rsidRPr="00CC1E46">
        <w:rPr>
          <w:rtl/>
        </w:rPr>
        <w:t xml:space="preserve"> השירותים יהיה במשרדי ה</w:t>
      </w:r>
      <w:r w:rsidRPr="00CC1E46">
        <w:rPr>
          <w:rFonts w:hint="eastAsia"/>
          <w:rtl/>
        </w:rPr>
        <w:t>מזמין</w:t>
      </w:r>
      <w:r w:rsidRPr="00CC1E46">
        <w:t>.</w:t>
      </w:r>
    </w:p>
    <w:p w14:paraId="36C712D0" w14:textId="4365C9EE" w:rsidR="00CA1E98" w:rsidRPr="00CC1E46" w:rsidRDefault="00CA1E98" w:rsidP="00CA1E98">
      <w:pPr>
        <w:pStyle w:val="14"/>
        <w:rPr>
          <w:rtl/>
        </w:rPr>
      </w:pPr>
      <w:bookmarkStart w:id="6" w:name="hidden_numZohim_2"/>
      <w:bookmarkStart w:id="7" w:name="_Toc53331325"/>
      <w:bookmarkEnd w:id="5"/>
      <w:r w:rsidRPr="00CC1E46">
        <w:rPr>
          <w:rtl/>
        </w:rPr>
        <w:t>הזוכה שיוכרז במכרז יחתום על הסכם התקשרות עם המזמין לתקופה של 12 חודשים</w:t>
      </w:r>
      <w:r>
        <w:rPr>
          <w:rFonts w:hint="cs"/>
          <w:rtl/>
        </w:rPr>
        <w:t xml:space="preserve">, בהתאם לנוסח </w:t>
      </w:r>
      <w:r>
        <w:rPr>
          <w:rFonts w:hint="cs"/>
          <w:rtl/>
        </w:rPr>
        <w:t>המופיע</w:t>
      </w:r>
      <w:r w:rsidRPr="00CC1E46">
        <w:rPr>
          <w:rtl/>
        </w:rPr>
        <w:t xml:space="preserve"> </w:t>
      </w:r>
      <w:r>
        <w:rPr>
          <w:rFonts w:hint="cs"/>
          <w:rtl/>
        </w:rPr>
        <w:t>ב</w:t>
      </w:r>
      <w:r w:rsidRPr="00CC1E46">
        <w:rPr>
          <w:bCs/>
          <w:rtl/>
        </w:rPr>
        <w:t>פרק ד'</w:t>
      </w:r>
      <w:r>
        <w:rPr>
          <w:rFonts w:hint="cs"/>
          <w:rtl/>
        </w:rPr>
        <w:t>,</w:t>
      </w:r>
      <w:r w:rsidRPr="00CC1E46">
        <w:rPr>
          <w:rtl/>
        </w:rPr>
        <w:t xml:space="preserve"> </w:t>
      </w:r>
      <w:bookmarkStart w:id="8" w:name="show_optionConnectionPeriod_1"/>
      <w:r w:rsidRPr="00CC1E46">
        <w:rPr>
          <w:rtl/>
        </w:rPr>
        <w:t>כאשר למזמין הזכות להאריך את תקופת ההתקשרות בתקופות נוספות,</w:t>
      </w:r>
      <w:r>
        <w:rPr>
          <w:rFonts w:hint="cs"/>
          <w:rtl/>
        </w:rPr>
        <w:t xml:space="preserve"> </w:t>
      </w:r>
      <w:r w:rsidRPr="00CC1E46">
        <w:rPr>
          <w:rFonts w:hint="eastAsia"/>
          <w:rtl/>
        </w:rPr>
        <w:t>מעת</w:t>
      </w:r>
      <w:r w:rsidRPr="00CC1E46">
        <w:rPr>
          <w:rtl/>
        </w:rPr>
        <w:t xml:space="preserve"> </w:t>
      </w:r>
      <w:r w:rsidRPr="00CC1E46">
        <w:rPr>
          <w:rFonts w:hint="eastAsia"/>
          <w:rtl/>
        </w:rPr>
        <w:t>לעת</w:t>
      </w:r>
      <w:r>
        <w:rPr>
          <w:rFonts w:hint="cs"/>
          <w:rtl/>
        </w:rPr>
        <w:t>,</w:t>
      </w:r>
      <w:r w:rsidRPr="00CC1E46">
        <w:rPr>
          <w:rtl/>
        </w:rPr>
        <w:t xml:space="preserve"> ובלבד שסך התקופות לא יעלה על</w:t>
      </w:r>
      <w:r w:rsidRPr="00CC1E46" w:rsidDel="00EA0790">
        <w:rPr>
          <w:rtl/>
        </w:rPr>
        <w:t xml:space="preserve"> </w:t>
      </w:r>
      <w:r w:rsidRPr="00CC1E46">
        <w:rPr>
          <w:rtl/>
        </w:rPr>
        <w:t>60 חודשים</w:t>
      </w:r>
      <w:bookmarkEnd w:id="8"/>
      <w:r w:rsidRPr="00CC1E46">
        <w:rPr>
          <w:rtl/>
        </w:rPr>
        <w:t>.</w:t>
      </w:r>
      <w:bookmarkEnd w:id="6"/>
      <w:bookmarkEnd w:id="7"/>
    </w:p>
    <w:p w14:paraId="0E2984D7" w14:textId="77777777" w:rsidR="00CA1E98" w:rsidRPr="00CC1E46" w:rsidRDefault="00CA1E98" w:rsidP="00CA1E98">
      <w:pPr>
        <w:pStyle w:val="14"/>
        <w:rPr>
          <w:rtl/>
        </w:rPr>
      </w:pPr>
      <w:bookmarkStart w:id="9" w:name="show_ConnectionScope_3"/>
      <w:r w:rsidRPr="00CC1E46">
        <w:rPr>
          <w:rtl/>
        </w:rPr>
        <w:t xml:space="preserve">היקף ההתקשרות </w:t>
      </w:r>
      <w:r w:rsidRPr="00CC1E46">
        <w:rPr>
          <w:rFonts w:hint="eastAsia"/>
          <w:rtl/>
        </w:rPr>
        <w:t>יהיה</w:t>
      </w:r>
      <w:r w:rsidRPr="00CC1E46">
        <w:rPr>
          <w:rtl/>
        </w:rPr>
        <w:t xml:space="preserve"> </w:t>
      </w:r>
      <w:r w:rsidRPr="00CC1E46">
        <w:rPr>
          <w:rFonts w:hint="eastAsia"/>
          <w:rtl/>
        </w:rPr>
        <w:t>בהתאם</w:t>
      </w:r>
      <w:r w:rsidRPr="00CC1E46">
        <w:rPr>
          <w:rtl/>
        </w:rPr>
        <w:t xml:space="preserve"> </w:t>
      </w:r>
      <w:r w:rsidRPr="00CC1E46">
        <w:rPr>
          <w:rFonts w:hint="eastAsia"/>
          <w:rtl/>
        </w:rPr>
        <w:t>ל</w:t>
      </w:r>
      <w:r>
        <w:rPr>
          <w:rFonts w:hint="cs"/>
          <w:rtl/>
        </w:rPr>
        <w:t>מ</w:t>
      </w:r>
      <w:r w:rsidRPr="00CC1E46">
        <w:rPr>
          <w:rFonts w:hint="eastAsia"/>
          <w:rtl/>
        </w:rPr>
        <w:t>פו</w:t>
      </w:r>
      <w:r>
        <w:rPr>
          <w:rFonts w:hint="cs"/>
          <w:rtl/>
        </w:rPr>
        <w:t>ר</w:t>
      </w:r>
      <w:r w:rsidRPr="00CC1E46">
        <w:rPr>
          <w:rFonts w:hint="eastAsia"/>
          <w:rtl/>
        </w:rPr>
        <w:t>ט</w:t>
      </w:r>
      <w:r w:rsidRPr="00CC1E46">
        <w:rPr>
          <w:rtl/>
        </w:rPr>
        <w:t xml:space="preserve"> </w:t>
      </w:r>
      <w:r>
        <w:rPr>
          <w:rFonts w:hint="cs"/>
          <w:rtl/>
        </w:rPr>
        <w:t>במסמכי המכרז.</w:t>
      </w:r>
      <w:r w:rsidRPr="00CC1E46" w:rsidDel="002F4BB7">
        <w:rPr>
          <w:rtl/>
        </w:rPr>
        <w:t xml:space="preserve"> </w:t>
      </w:r>
      <w:r>
        <w:rPr>
          <w:rFonts w:hint="cs"/>
          <w:rtl/>
        </w:rPr>
        <w:t xml:space="preserve">יובהר כי, </w:t>
      </w:r>
      <w:r w:rsidRPr="00CC1E46">
        <w:rPr>
          <w:rtl/>
        </w:rPr>
        <w:t>המזמין אינו מתחייב להיקף כלשהו, ומימוש ההתקשרות יהיה על פי שיקול דעתו הבלעדי.</w:t>
      </w:r>
    </w:p>
    <w:bookmarkEnd w:id="9"/>
    <w:p w14:paraId="758BAD69" w14:textId="77777777" w:rsidR="002A7785" w:rsidRPr="00CA1E98" w:rsidRDefault="002A7785" w:rsidP="00A249D7">
      <w:pPr>
        <w:pStyle w:val="ae"/>
        <w:tabs>
          <w:tab w:val="left" w:pos="1445"/>
        </w:tabs>
        <w:spacing w:line="360" w:lineRule="auto"/>
        <w:ind w:left="0"/>
        <w:jc w:val="both"/>
        <w:rPr>
          <w:rFonts w:ascii="David" w:hAnsi="David"/>
          <w:b/>
          <w:bCs/>
          <w:color w:val="FF0000"/>
          <w:sz w:val="22"/>
          <w:szCs w:val="22"/>
          <w:u w:val="single"/>
          <w:rtl/>
        </w:rPr>
      </w:pPr>
    </w:p>
    <w:p w14:paraId="61006E0A" w14:textId="0C74BD37" w:rsidR="00A249D7" w:rsidRPr="00CA1E98" w:rsidRDefault="00A249D7" w:rsidP="00A249D7">
      <w:pPr>
        <w:pStyle w:val="ae"/>
        <w:tabs>
          <w:tab w:val="left" w:pos="1445"/>
        </w:tabs>
        <w:spacing w:line="360" w:lineRule="auto"/>
        <w:ind w:left="0"/>
        <w:jc w:val="both"/>
        <w:rPr>
          <w:rFonts w:ascii="David" w:hAnsi="David"/>
          <w:szCs w:val="24"/>
        </w:rPr>
      </w:pPr>
      <w:r w:rsidRPr="00CA1E9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CA1E98">
          <w:rPr>
            <w:rStyle w:val="Hyperlink"/>
            <w:color w:val="auto"/>
            <w:szCs w:val="24"/>
          </w:rPr>
          <w:t>www.energy.gov.il</w:t>
        </w:r>
      </w:hyperlink>
      <w:r w:rsidRPr="00CA1E98">
        <w:rPr>
          <w:szCs w:val="24"/>
        </w:rPr>
        <w:t xml:space="preserve"> </w:t>
      </w:r>
      <w:r w:rsidRPr="00CA1E98">
        <w:rPr>
          <w:rFonts w:hint="cs"/>
          <w:szCs w:val="24"/>
          <w:rtl/>
        </w:rPr>
        <w:t>.</w:t>
      </w:r>
    </w:p>
    <w:p w14:paraId="688A68F2" w14:textId="42505F7C" w:rsidR="00A249D7" w:rsidRPr="00CA1E98" w:rsidRDefault="00A249D7" w:rsidP="00CA1E98">
      <w:pPr>
        <w:spacing w:before="240" w:line="360" w:lineRule="auto"/>
        <w:jc w:val="both"/>
        <w:rPr>
          <w:b/>
          <w:bCs/>
          <w:szCs w:val="24"/>
          <w:u w:val="single"/>
          <w:rtl/>
        </w:rPr>
      </w:pPr>
      <w:r w:rsidRPr="00CA1E98">
        <w:rPr>
          <w:rFonts w:hint="cs"/>
          <w:szCs w:val="24"/>
          <w:rtl/>
        </w:rPr>
        <w:t xml:space="preserve">את מעטפת המכרז יש להכניס </w:t>
      </w:r>
      <w:r w:rsidRPr="00CA1E98">
        <w:rPr>
          <w:rFonts w:hint="cs"/>
          <w:b/>
          <w:bCs/>
          <w:szCs w:val="24"/>
          <w:rtl/>
        </w:rPr>
        <w:t>לתיבת המכרזים,</w:t>
      </w:r>
      <w:r w:rsidRPr="00CA1E98">
        <w:rPr>
          <w:rFonts w:hint="cs"/>
          <w:szCs w:val="24"/>
          <w:rtl/>
        </w:rPr>
        <w:t xml:space="preserve"> הנמצאת במשרד האנרגיה רח' בנק ישראל 7, ירושלים, בקומה מינוס 1 לא יאוחר מיום  </w:t>
      </w:r>
      <w:r w:rsidR="00CA1E98" w:rsidRPr="00CA1E98">
        <w:rPr>
          <w:rFonts w:hint="cs"/>
          <w:b/>
          <w:bCs/>
          <w:szCs w:val="24"/>
          <w:u w:val="single"/>
          <w:rtl/>
        </w:rPr>
        <w:t>27.7.2022</w:t>
      </w:r>
      <w:r w:rsidRPr="00CA1E98">
        <w:rPr>
          <w:rFonts w:hint="cs"/>
          <w:b/>
          <w:bCs/>
          <w:szCs w:val="24"/>
          <w:u w:val="single"/>
          <w:rtl/>
        </w:rPr>
        <w:t xml:space="preserve"> בשעה 14:00.</w:t>
      </w:r>
    </w:p>
    <w:p w14:paraId="20E8FAA9" w14:textId="77777777" w:rsidR="00A249D7" w:rsidRPr="00CA1E98" w:rsidRDefault="00A249D7" w:rsidP="00A249D7">
      <w:pPr>
        <w:spacing w:line="360" w:lineRule="auto"/>
        <w:jc w:val="both"/>
        <w:rPr>
          <w:b/>
          <w:bCs/>
          <w:color w:val="FF0000"/>
          <w:szCs w:val="24"/>
          <w:rtl/>
        </w:rPr>
      </w:pPr>
    </w:p>
    <w:p w14:paraId="24E4EAB5" w14:textId="77777777" w:rsidR="00A249D7" w:rsidRPr="00CA1E98" w:rsidRDefault="00A249D7" w:rsidP="00A249D7">
      <w:pPr>
        <w:spacing w:line="360" w:lineRule="auto"/>
        <w:jc w:val="both"/>
        <w:rPr>
          <w:szCs w:val="24"/>
          <w:rtl/>
        </w:rPr>
      </w:pPr>
      <w:r w:rsidRPr="00CA1E98">
        <w:rPr>
          <w:rFonts w:hint="cs"/>
          <w:b/>
          <w:bCs/>
          <w:szCs w:val="24"/>
          <w:rtl/>
        </w:rPr>
        <w:t>בכל מקרה של סתירה בין האמור בהודעה זו לאמור במסמכי המכרז יגבר האמור במסמכי המכרז.</w:t>
      </w:r>
    </w:p>
    <w:p w14:paraId="7D0CD5E7" w14:textId="77777777" w:rsidR="00A249D7" w:rsidRPr="00CA1E98" w:rsidRDefault="00A249D7" w:rsidP="00A249D7">
      <w:pPr>
        <w:spacing w:line="360" w:lineRule="auto"/>
        <w:jc w:val="both"/>
        <w:rPr>
          <w:b/>
          <w:bCs/>
          <w:szCs w:val="24"/>
          <w:u w:val="single"/>
          <w:rtl/>
        </w:rPr>
      </w:pPr>
    </w:p>
    <w:p w14:paraId="7076E8F0" w14:textId="77777777" w:rsidR="00A249D7" w:rsidRPr="00CA1E98" w:rsidRDefault="00A249D7" w:rsidP="00A249D7">
      <w:pPr>
        <w:spacing w:line="360" w:lineRule="auto"/>
        <w:jc w:val="both"/>
        <w:rPr>
          <w:szCs w:val="24"/>
          <w:rtl/>
        </w:rPr>
      </w:pPr>
      <w:r w:rsidRPr="00CA1E98">
        <w:rPr>
          <w:rFonts w:hint="cs"/>
          <w:b/>
          <w:bCs/>
          <w:szCs w:val="24"/>
          <w:u w:val="single"/>
          <w:rtl/>
        </w:rPr>
        <w:t>שאלות והבהרות</w:t>
      </w:r>
    </w:p>
    <w:p w14:paraId="1CD3404B" w14:textId="1388835D" w:rsidR="00A249D7" w:rsidRPr="00CA1E98" w:rsidRDefault="00A249D7" w:rsidP="00CA1E98">
      <w:pPr>
        <w:tabs>
          <w:tab w:val="left" w:pos="8617"/>
        </w:tabs>
        <w:spacing w:line="360" w:lineRule="auto"/>
        <w:ind w:left="-1"/>
        <w:jc w:val="both"/>
        <w:rPr>
          <w:szCs w:val="24"/>
          <w:rtl/>
        </w:rPr>
      </w:pPr>
      <w:r w:rsidRPr="00CA1E98">
        <w:rPr>
          <w:rFonts w:hint="cs"/>
          <w:szCs w:val="24"/>
          <w:rtl/>
        </w:rPr>
        <w:t xml:space="preserve">המועד האחרון להפניה של שאלות והבהרות הינו </w:t>
      </w:r>
      <w:r w:rsidR="00CA1E98" w:rsidRPr="00CA1E98">
        <w:rPr>
          <w:rFonts w:hint="cs"/>
          <w:b/>
          <w:bCs/>
          <w:szCs w:val="24"/>
          <w:u w:val="single"/>
          <w:rtl/>
        </w:rPr>
        <w:t>7.7.2022</w:t>
      </w:r>
      <w:r w:rsidRPr="00CA1E98">
        <w:rPr>
          <w:rFonts w:hint="cs"/>
          <w:b/>
          <w:bCs/>
          <w:szCs w:val="24"/>
          <w:u w:val="single"/>
          <w:rtl/>
        </w:rPr>
        <w:t xml:space="preserve"> בשעה 14:00</w:t>
      </w:r>
      <w:r w:rsidRPr="00CA1E98">
        <w:rPr>
          <w:rFonts w:hint="cs"/>
          <w:szCs w:val="24"/>
          <w:rtl/>
        </w:rPr>
        <w:t xml:space="preserve"> בקובץ </w:t>
      </w:r>
      <w:r w:rsidRPr="00CA1E98">
        <w:rPr>
          <w:rFonts w:hint="cs"/>
          <w:szCs w:val="24"/>
        </w:rPr>
        <w:t>WORD</w:t>
      </w:r>
      <w:r w:rsidRPr="00CA1E98">
        <w:rPr>
          <w:rFonts w:hint="cs"/>
          <w:szCs w:val="24"/>
          <w:rtl/>
        </w:rPr>
        <w:t xml:space="preserve"> בלבד, לגב' אילנה טמסוט בדואר אלקטרוני שכתובתו:</w:t>
      </w:r>
      <w:hyperlink r:id="rId13" w:history="1">
        <w:r w:rsidRPr="00CA1E98">
          <w:rPr>
            <w:rStyle w:val="Hyperlink"/>
            <w:color w:val="auto"/>
            <w:szCs w:val="24"/>
          </w:rPr>
          <w:t>itamsut@energy.gov.il</w:t>
        </w:r>
      </w:hyperlink>
      <w:r w:rsidRPr="00CA1E98">
        <w:rPr>
          <w:szCs w:val="24"/>
        </w:rPr>
        <w:t xml:space="preserve"> </w:t>
      </w:r>
      <w:r w:rsidRPr="00CA1E98">
        <w:rPr>
          <w:rFonts w:hint="cs"/>
          <w:szCs w:val="24"/>
          <w:rtl/>
        </w:rPr>
        <w:t>, המשרד לא ישיב שאלות שיגיעו לאחר מועד אחרון זה.</w:t>
      </w:r>
    </w:p>
    <w:p w14:paraId="6F562F85" w14:textId="77777777" w:rsidR="00A249D7" w:rsidRPr="00CA1E98" w:rsidRDefault="00A249D7" w:rsidP="00A249D7">
      <w:pPr>
        <w:tabs>
          <w:tab w:val="left" w:pos="8617"/>
        </w:tabs>
        <w:spacing w:line="360" w:lineRule="auto"/>
        <w:ind w:left="-1"/>
        <w:jc w:val="both"/>
        <w:rPr>
          <w:color w:val="FF0000"/>
          <w:szCs w:val="24"/>
          <w:rtl/>
        </w:rPr>
      </w:pPr>
    </w:p>
    <w:p w14:paraId="5869FCF2" w14:textId="5624D89E" w:rsidR="00A249D7" w:rsidRPr="00CA1E98" w:rsidRDefault="00A249D7" w:rsidP="00CA1E98">
      <w:pPr>
        <w:tabs>
          <w:tab w:val="left" w:pos="9355"/>
        </w:tabs>
        <w:spacing w:line="360" w:lineRule="auto"/>
        <w:ind w:left="-1"/>
        <w:jc w:val="both"/>
        <w:rPr>
          <w:szCs w:val="24"/>
        </w:rPr>
      </w:pPr>
      <w:r w:rsidRPr="00CA1E98">
        <w:rPr>
          <w:rFonts w:hint="cs"/>
          <w:szCs w:val="24"/>
          <w:rtl/>
        </w:rPr>
        <w:t xml:space="preserve">ריכוז השאלות והתשובות יפורסמו באתר הרכש הממשלתי ובאתר האינטרנט של המשרד החל מיום </w:t>
      </w:r>
      <w:r w:rsidR="00CA1E98" w:rsidRPr="00CA1E98">
        <w:rPr>
          <w:rFonts w:hint="cs"/>
          <w:b/>
          <w:bCs/>
          <w:szCs w:val="24"/>
          <w:u w:val="single"/>
          <w:rtl/>
        </w:rPr>
        <w:t>20.7.2022</w:t>
      </w:r>
      <w:r w:rsidR="00650043" w:rsidRPr="00CA1E98">
        <w:rPr>
          <w:rFonts w:hint="cs"/>
          <w:b/>
          <w:bCs/>
          <w:szCs w:val="24"/>
          <w:u w:val="single"/>
          <w:rtl/>
        </w:rPr>
        <w:t xml:space="preserve"> </w:t>
      </w:r>
      <w:r w:rsidRPr="00CA1E98">
        <w:rPr>
          <w:rFonts w:hint="cs"/>
          <w:szCs w:val="24"/>
          <w:rtl/>
        </w:rPr>
        <w:t>והן יהוו חלק בלתי נפרד ממסמכי המכרז ויחייבו את כל המציעים.</w:t>
      </w:r>
    </w:p>
    <w:p w14:paraId="7519C506" w14:textId="77777777" w:rsidR="00A249D7" w:rsidRPr="00CA1E98" w:rsidRDefault="00A249D7" w:rsidP="00A249D7">
      <w:pPr>
        <w:tabs>
          <w:tab w:val="left" w:pos="9355"/>
        </w:tabs>
        <w:spacing w:line="360" w:lineRule="auto"/>
        <w:jc w:val="both"/>
        <w:rPr>
          <w:b/>
          <w:bCs/>
          <w:szCs w:val="24"/>
          <w:u w:val="single"/>
          <w:rtl/>
        </w:rPr>
      </w:pPr>
      <w:r w:rsidRPr="00CA1E9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AD8FF82" w14:textId="2E81EF4E" w:rsidR="002A40A9" w:rsidRPr="00CA1E98" w:rsidRDefault="002A40A9" w:rsidP="00A249D7">
      <w:pPr>
        <w:rPr>
          <w:szCs w:val="24"/>
          <w:rtl/>
        </w:rPr>
      </w:pPr>
    </w:p>
    <w:sectPr w:rsidR="002A40A9" w:rsidRPr="00CA1E9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14ABB12C"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A7785" w:rsidRPr="002A7785">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7"/>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8"/>
  </w:num>
  <w:num w:numId="5">
    <w:abstractNumId w:val="4"/>
  </w:num>
  <w:num w:numId="6">
    <w:abstractNumId w:val="2"/>
  </w:num>
  <w:num w:numId="7">
    <w:abstractNumId w:val="5"/>
  </w:num>
  <w:num w:numId="8">
    <w:abstractNumId w:val="6"/>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9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1E7C01"/>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526C"/>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509"/>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1E98"/>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92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paragraph" w:customStyle="1" w:styleId="14">
    <w:name w:val="רגיל 1"/>
    <w:basedOn w:val="a3"/>
    <w:link w:val="15"/>
    <w:qFormat/>
    <w:rsid w:val="00CA1E98"/>
    <w:pPr>
      <w:spacing w:line="360" w:lineRule="auto"/>
      <w:ind w:left="58"/>
      <w:jc w:val="both"/>
    </w:pPr>
    <w:rPr>
      <w:rFonts w:ascii="David" w:hAnsi="David"/>
      <w:b/>
      <w:kern w:val="28"/>
      <w:szCs w:val="24"/>
    </w:rPr>
  </w:style>
  <w:style w:type="character" w:customStyle="1" w:styleId="15">
    <w:name w:val="רגיל 1 תו"/>
    <w:basedOn w:val="a4"/>
    <w:link w:val="14"/>
    <w:rsid w:val="00CA1E98"/>
    <w:rPr>
      <w:rFonts w:ascii="David"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חת_198_2022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23 ביוני 2022</DocumentCreateDateEnglish>
    <DocumentCreateDateHebrew xmlns="8f5b83e0-a1d3-486c-bd07-833a425c74af">כ"ד בסיון התשפ"ב</DocumentCreateDateHebrew>
    <SubjectDocument xmlns="8f5b83e0-a1d3-486c-bd07-833a425c74af">פרסום עברית מכרז 35/2022 לקבלת שירותי ייעוץ היערכות לחירום ורציפות תפקודית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23/06/2022 11:19;47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198</CounterString>
    <LastLockUser xmlns="8f5b83e0-a1d3-486c-bd07-833a425c74af" xsi:nil="true"/>
    <LastCheckOutDate xmlns="8f5b83e0-a1d3-486c-bd07-833a425c74af">23/06/2022 11:19;51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HT_198_2022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2022-06-23T00:00:00+00:00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schemas.microsoft.com/office/2006/documentManagement/types"/>
    <ds:schemaRef ds:uri="http://purl.org/dc/terms/"/>
    <ds:schemaRef ds:uri="8f5b83e0-a1d3-486c-bd07-833a425c74af"/>
    <ds:schemaRef ds:uri="http://schemas.microsoft.com/office/infopath/2007/PartnerControls"/>
    <ds:schemaRef ds:uri="http://www.w3.org/XML/1998/namespace"/>
    <ds:schemaRef ds:uri="http://purl.org/dc/dcmitype/"/>
    <ds:schemaRef ds:uri="http://schemas.openxmlformats.org/package/2006/metadata/core-properties"/>
    <ds:schemaRef ds:uri="87b98568-e8c7-4058-bf31-e11803adaf85"/>
    <ds:schemaRef ds:uri="http://schemas.microsoft.com/office/2006/metadata/properties"/>
  </ds:schemaRefs>
</ds:datastoreItem>
</file>

<file path=customXml/itemProps5.xml><?xml version="1.0" encoding="utf-8"?>
<ds:datastoreItem xmlns:ds="http://schemas.openxmlformats.org/officeDocument/2006/customXml" ds:itemID="{758BC08D-96A5-458A-A6AD-A86EF66D2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294</Words>
  <Characters>1473</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2022-06-23T08:49:00Z</cp:lastPrinted>
  <dcterms:created xsi:type="dcterms:W3CDTF">2022-06-23T08:49:00Z</dcterms:created>
  <dcterms:modified xsi:type="dcterms:W3CDTF">2022-06-23T08:49:00Z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